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C1A" w:rsidRDefault="00044C1A" w:rsidP="00044C1A">
      <w:pPr>
        <w:rPr>
          <w:rFonts w:ascii="Arial" w:hAnsi="Arial" w:cs="Arial"/>
          <w:sz w:val="22"/>
          <w:szCs w:val="22"/>
        </w:rPr>
      </w:pPr>
      <w:r>
        <w:rPr>
          <w:rFonts w:ascii="Arial" w:hAnsi="Arial" w:cs="Arial"/>
          <w:sz w:val="22"/>
          <w:szCs w:val="22"/>
        </w:rPr>
        <w:t>Znak sprawy: EA.234.1.4.2023</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Załącznik nr 2 do ogłoszenia</w:t>
      </w:r>
    </w:p>
    <w:p w:rsidR="00044C1A" w:rsidRDefault="00044C1A" w:rsidP="00044C1A">
      <w:pPr>
        <w:jc w:val="center"/>
        <w:rPr>
          <w:rFonts w:ascii="Arial" w:hAnsi="Arial" w:cs="Arial"/>
          <w:b/>
          <w:sz w:val="28"/>
        </w:rPr>
      </w:pPr>
    </w:p>
    <w:p w:rsidR="00044C1A" w:rsidRDefault="00044C1A" w:rsidP="00044C1A">
      <w:pPr>
        <w:jc w:val="center"/>
        <w:rPr>
          <w:rFonts w:ascii="Arial" w:hAnsi="Arial" w:cs="Arial"/>
          <w:b/>
          <w:sz w:val="22"/>
          <w:szCs w:val="22"/>
        </w:rPr>
      </w:pPr>
      <w:r>
        <w:rPr>
          <w:rFonts w:ascii="Arial" w:hAnsi="Arial" w:cs="Arial"/>
          <w:b/>
          <w:sz w:val="22"/>
          <w:szCs w:val="22"/>
        </w:rPr>
        <w:t>FORMULARZ OFERTOWY</w:t>
      </w:r>
    </w:p>
    <w:p w:rsidR="00044C1A" w:rsidRDefault="00044C1A" w:rsidP="00044C1A">
      <w:pPr>
        <w:rPr>
          <w:rFonts w:ascii="Arial" w:hAnsi="Arial" w:cs="Arial"/>
          <w:sz w:val="22"/>
          <w:szCs w:val="22"/>
        </w:rPr>
      </w:pPr>
    </w:p>
    <w:p w:rsidR="00044C1A" w:rsidRDefault="00044C1A" w:rsidP="00044C1A">
      <w:pPr>
        <w:pStyle w:val="Akapitzlist"/>
        <w:numPr>
          <w:ilvl w:val="0"/>
          <w:numId w:val="1"/>
        </w:numPr>
        <w:ind w:left="426"/>
        <w:rPr>
          <w:rFonts w:ascii="Arial" w:hAnsi="Arial" w:cs="Arial"/>
          <w:sz w:val="22"/>
          <w:szCs w:val="22"/>
        </w:rPr>
      </w:pPr>
      <w:r>
        <w:rPr>
          <w:rFonts w:ascii="Arial" w:hAnsi="Arial" w:cs="Arial"/>
          <w:sz w:val="22"/>
          <w:szCs w:val="22"/>
        </w:rPr>
        <w:t>DANE SPRZEDAJĄCEGO</w:t>
      </w:r>
    </w:p>
    <w:p w:rsidR="00044C1A" w:rsidRDefault="00044C1A" w:rsidP="00044C1A">
      <w:pPr>
        <w:pStyle w:val="Akapitzlist"/>
        <w:ind w:left="425"/>
        <w:jc w:val="center"/>
        <w:rPr>
          <w:rFonts w:ascii="Arial" w:hAnsi="Arial" w:cs="Arial"/>
          <w:b/>
          <w:sz w:val="22"/>
          <w:szCs w:val="22"/>
        </w:rPr>
      </w:pPr>
      <w:r>
        <w:rPr>
          <w:rFonts w:ascii="Arial" w:hAnsi="Arial" w:cs="Arial"/>
          <w:b/>
          <w:sz w:val="22"/>
          <w:szCs w:val="22"/>
        </w:rPr>
        <w:t>Skarb Państwa</w:t>
      </w:r>
    </w:p>
    <w:p w:rsidR="00044C1A" w:rsidRDefault="00044C1A" w:rsidP="00044C1A">
      <w:pPr>
        <w:pStyle w:val="Akapitzlist"/>
        <w:ind w:left="425"/>
        <w:jc w:val="center"/>
        <w:rPr>
          <w:rFonts w:ascii="Arial" w:hAnsi="Arial" w:cs="Arial"/>
          <w:b/>
          <w:sz w:val="22"/>
          <w:szCs w:val="22"/>
        </w:rPr>
      </w:pPr>
      <w:r>
        <w:rPr>
          <w:rFonts w:ascii="Arial" w:hAnsi="Arial" w:cs="Arial"/>
          <w:b/>
          <w:sz w:val="22"/>
          <w:szCs w:val="22"/>
        </w:rPr>
        <w:t>Państwowe Gospodarstwo Leśne</w:t>
      </w:r>
    </w:p>
    <w:p w:rsidR="00044C1A" w:rsidRDefault="00044C1A" w:rsidP="00044C1A">
      <w:pPr>
        <w:pStyle w:val="Akapitzlist"/>
        <w:ind w:left="425"/>
        <w:jc w:val="center"/>
        <w:rPr>
          <w:rFonts w:ascii="Arial" w:hAnsi="Arial" w:cs="Arial"/>
          <w:b/>
          <w:sz w:val="22"/>
          <w:szCs w:val="22"/>
        </w:rPr>
      </w:pPr>
      <w:r>
        <w:rPr>
          <w:rFonts w:ascii="Arial" w:hAnsi="Arial" w:cs="Arial"/>
          <w:b/>
          <w:sz w:val="22"/>
          <w:szCs w:val="22"/>
        </w:rPr>
        <w:t>Lasy Państwowe</w:t>
      </w:r>
    </w:p>
    <w:p w:rsidR="00044C1A" w:rsidRDefault="00044C1A" w:rsidP="00044C1A">
      <w:pPr>
        <w:pStyle w:val="Akapitzlist"/>
        <w:ind w:left="425"/>
        <w:jc w:val="center"/>
        <w:rPr>
          <w:rFonts w:ascii="Arial" w:hAnsi="Arial" w:cs="Arial"/>
          <w:b/>
          <w:sz w:val="22"/>
          <w:szCs w:val="22"/>
        </w:rPr>
      </w:pPr>
      <w:r>
        <w:rPr>
          <w:rFonts w:ascii="Arial" w:hAnsi="Arial" w:cs="Arial"/>
          <w:b/>
          <w:sz w:val="22"/>
          <w:szCs w:val="22"/>
        </w:rPr>
        <w:t xml:space="preserve">Regionalna Dyrekcja Lasów Państwowych w Lublinie </w:t>
      </w:r>
    </w:p>
    <w:p w:rsidR="00044C1A" w:rsidRDefault="00044C1A" w:rsidP="00044C1A">
      <w:pPr>
        <w:pStyle w:val="Akapitzlist"/>
        <w:ind w:left="425"/>
        <w:jc w:val="center"/>
        <w:rPr>
          <w:rFonts w:ascii="Arial" w:hAnsi="Arial" w:cs="Arial"/>
          <w:b/>
          <w:sz w:val="22"/>
          <w:szCs w:val="22"/>
        </w:rPr>
      </w:pPr>
      <w:proofErr w:type="gramStart"/>
      <w:r>
        <w:rPr>
          <w:rFonts w:ascii="Arial" w:hAnsi="Arial" w:cs="Arial"/>
          <w:b/>
          <w:sz w:val="22"/>
          <w:szCs w:val="22"/>
        </w:rPr>
        <w:t>ul</w:t>
      </w:r>
      <w:proofErr w:type="gramEnd"/>
      <w:r>
        <w:rPr>
          <w:rFonts w:ascii="Arial" w:hAnsi="Arial" w:cs="Arial"/>
          <w:b/>
          <w:sz w:val="22"/>
          <w:szCs w:val="22"/>
        </w:rPr>
        <w:t xml:space="preserve">. Czechowska 4, 20-950 Lublin </w:t>
      </w:r>
    </w:p>
    <w:p w:rsidR="00044C1A" w:rsidRDefault="00044C1A" w:rsidP="00044C1A">
      <w:pPr>
        <w:pStyle w:val="Akapitzlist"/>
        <w:ind w:left="425"/>
        <w:jc w:val="center"/>
        <w:rPr>
          <w:rFonts w:ascii="Arial" w:hAnsi="Arial" w:cs="Arial"/>
          <w:b/>
          <w:sz w:val="22"/>
          <w:szCs w:val="22"/>
        </w:rPr>
      </w:pPr>
      <w:r>
        <w:rPr>
          <w:rFonts w:ascii="Arial" w:hAnsi="Arial" w:cs="Arial"/>
          <w:b/>
          <w:sz w:val="22"/>
          <w:szCs w:val="22"/>
        </w:rPr>
        <w:t>REGON 430067965, NIP 712-015-74-46</w:t>
      </w:r>
    </w:p>
    <w:p w:rsidR="00044C1A" w:rsidRDefault="00044C1A" w:rsidP="00044C1A">
      <w:pPr>
        <w:pStyle w:val="Akapitzlist"/>
        <w:numPr>
          <w:ilvl w:val="0"/>
          <w:numId w:val="1"/>
        </w:numPr>
        <w:ind w:left="425"/>
        <w:rPr>
          <w:rFonts w:ascii="Arial" w:hAnsi="Arial" w:cs="Arial"/>
          <w:sz w:val="22"/>
          <w:szCs w:val="22"/>
        </w:rPr>
      </w:pPr>
      <w:r>
        <w:rPr>
          <w:rFonts w:ascii="Arial" w:hAnsi="Arial" w:cs="Arial"/>
          <w:sz w:val="22"/>
          <w:szCs w:val="22"/>
        </w:rPr>
        <w:t>DANE OFERENTA</w:t>
      </w:r>
    </w:p>
    <w:p w:rsidR="00044C1A" w:rsidRDefault="00044C1A" w:rsidP="00044C1A">
      <w:pPr>
        <w:pStyle w:val="Akapitzlist"/>
        <w:tabs>
          <w:tab w:val="right" w:leader="dot" w:pos="9072"/>
        </w:tabs>
        <w:ind w:left="425"/>
        <w:rPr>
          <w:rFonts w:ascii="Arial" w:hAnsi="Arial" w:cs="Arial"/>
          <w:sz w:val="22"/>
          <w:szCs w:val="22"/>
        </w:rPr>
      </w:pPr>
      <w:r>
        <w:rPr>
          <w:rFonts w:ascii="Arial" w:hAnsi="Arial" w:cs="Arial"/>
          <w:sz w:val="22"/>
          <w:szCs w:val="22"/>
        </w:rPr>
        <w:t>Imię i nazwisko/nazwa:</w:t>
      </w:r>
      <w:r>
        <w:rPr>
          <w:rFonts w:ascii="Arial" w:hAnsi="Arial" w:cs="Arial"/>
          <w:sz w:val="22"/>
          <w:szCs w:val="22"/>
        </w:rPr>
        <w:tab/>
      </w:r>
    </w:p>
    <w:p w:rsidR="00044C1A" w:rsidRDefault="00044C1A" w:rsidP="00044C1A">
      <w:pPr>
        <w:pStyle w:val="Akapitzlist"/>
        <w:tabs>
          <w:tab w:val="right" w:leader="dot" w:pos="9072"/>
        </w:tabs>
        <w:ind w:left="425"/>
        <w:rPr>
          <w:rFonts w:ascii="Arial" w:hAnsi="Arial" w:cs="Arial"/>
          <w:sz w:val="22"/>
          <w:szCs w:val="22"/>
        </w:rPr>
      </w:pPr>
      <w:proofErr w:type="gramStart"/>
      <w:r>
        <w:rPr>
          <w:rFonts w:ascii="Arial" w:hAnsi="Arial" w:cs="Arial"/>
          <w:sz w:val="22"/>
          <w:szCs w:val="22"/>
        </w:rPr>
        <w:t>adres</w:t>
      </w:r>
      <w:proofErr w:type="gramEnd"/>
      <w:r>
        <w:rPr>
          <w:rFonts w:ascii="Arial" w:hAnsi="Arial" w:cs="Arial"/>
          <w:sz w:val="22"/>
          <w:szCs w:val="22"/>
        </w:rPr>
        <w:t xml:space="preserve">: </w:t>
      </w:r>
      <w:r>
        <w:rPr>
          <w:rFonts w:ascii="Arial" w:hAnsi="Arial" w:cs="Arial"/>
          <w:sz w:val="22"/>
          <w:szCs w:val="22"/>
        </w:rPr>
        <w:tab/>
      </w:r>
    </w:p>
    <w:p w:rsidR="00044C1A" w:rsidRDefault="00044C1A" w:rsidP="00044C1A">
      <w:pPr>
        <w:pStyle w:val="Akapitzlist"/>
        <w:tabs>
          <w:tab w:val="right" w:leader="dot" w:pos="9072"/>
        </w:tabs>
        <w:ind w:left="425"/>
        <w:rPr>
          <w:rFonts w:ascii="Arial" w:hAnsi="Arial" w:cs="Arial"/>
          <w:sz w:val="22"/>
          <w:szCs w:val="22"/>
        </w:rPr>
      </w:pPr>
      <w:proofErr w:type="gramStart"/>
      <w:r>
        <w:rPr>
          <w:rFonts w:ascii="Arial" w:hAnsi="Arial" w:cs="Arial"/>
          <w:sz w:val="22"/>
          <w:szCs w:val="22"/>
        </w:rPr>
        <w:t>email</w:t>
      </w:r>
      <w:proofErr w:type="gramEnd"/>
      <w:r>
        <w:rPr>
          <w:rFonts w:ascii="Arial" w:hAnsi="Arial" w:cs="Arial"/>
          <w:sz w:val="22"/>
          <w:szCs w:val="22"/>
        </w:rPr>
        <w:t xml:space="preserve">: </w:t>
      </w:r>
      <w:r>
        <w:rPr>
          <w:rFonts w:ascii="Arial" w:hAnsi="Arial" w:cs="Arial"/>
          <w:sz w:val="22"/>
          <w:szCs w:val="22"/>
        </w:rPr>
        <w:tab/>
      </w:r>
    </w:p>
    <w:p w:rsidR="00044C1A" w:rsidRDefault="00044C1A" w:rsidP="00044C1A">
      <w:pPr>
        <w:pStyle w:val="Akapitzlist"/>
        <w:tabs>
          <w:tab w:val="right" w:leader="dot" w:pos="9072"/>
        </w:tabs>
        <w:ind w:left="425"/>
        <w:rPr>
          <w:rFonts w:ascii="Arial" w:hAnsi="Arial" w:cs="Arial"/>
          <w:sz w:val="22"/>
          <w:szCs w:val="22"/>
        </w:rPr>
      </w:pPr>
      <w:proofErr w:type="gramStart"/>
      <w:r>
        <w:rPr>
          <w:rFonts w:ascii="Arial" w:hAnsi="Arial" w:cs="Arial"/>
          <w:sz w:val="22"/>
          <w:szCs w:val="22"/>
        </w:rPr>
        <w:t>telefon</w:t>
      </w:r>
      <w:proofErr w:type="gramEnd"/>
      <w:r>
        <w:rPr>
          <w:rFonts w:ascii="Arial" w:hAnsi="Arial" w:cs="Arial"/>
          <w:sz w:val="22"/>
          <w:szCs w:val="22"/>
        </w:rPr>
        <w:t xml:space="preserve">: </w:t>
      </w:r>
      <w:r>
        <w:rPr>
          <w:rFonts w:ascii="Arial" w:hAnsi="Arial" w:cs="Arial"/>
          <w:sz w:val="22"/>
          <w:szCs w:val="22"/>
        </w:rPr>
        <w:tab/>
      </w:r>
    </w:p>
    <w:p w:rsidR="00044C1A" w:rsidRDefault="00044C1A" w:rsidP="00044C1A">
      <w:pPr>
        <w:pStyle w:val="Akapitzlist"/>
        <w:tabs>
          <w:tab w:val="right" w:leader="dot" w:pos="9072"/>
        </w:tabs>
        <w:ind w:left="425"/>
        <w:rPr>
          <w:rFonts w:ascii="Arial" w:hAnsi="Arial" w:cs="Arial"/>
          <w:sz w:val="22"/>
          <w:szCs w:val="22"/>
        </w:rPr>
      </w:pPr>
      <w:proofErr w:type="gramStart"/>
      <w:r>
        <w:rPr>
          <w:rFonts w:ascii="Arial" w:hAnsi="Arial" w:cs="Arial"/>
          <w:sz w:val="22"/>
          <w:szCs w:val="22"/>
        </w:rPr>
        <w:t>nip</w:t>
      </w:r>
      <w:proofErr w:type="gramEnd"/>
      <w:r>
        <w:rPr>
          <w:rFonts w:ascii="Arial" w:hAnsi="Arial" w:cs="Arial"/>
          <w:sz w:val="22"/>
          <w:szCs w:val="22"/>
        </w:rPr>
        <w:t xml:space="preserve">: </w:t>
      </w:r>
      <w:r>
        <w:rPr>
          <w:rFonts w:ascii="Arial" w:hAnsi="Arial" w:cs="Arial"/>
          <w:sz w:val="22"/>
          <w:szCs w:val="22"/>
        </w:rPr>
        <w:tab/>
      </w:r>
    </w:p>
    <w:p w:rsidR="00044C1A" w:rsidRDefault="00044C1A" w:rsidP="00044C1A">
      <w:pPr>
        <w:pStyle w:val="Akapitzlist"/>
        <w:ind w:left="426"/>
        <w:jc w:val="both"/>
        <w:rPr>
          <w:rFonts w:ascii="Arial" w:hAnsi="Arial" w:cs="Arial"/>
          <w:sz w:val="22"/>
          <w:szCs w:val="22"/>
        </w:rPr>
      </w:pPr>
      <w:r>
        <w:rPr>
          <w:rFonts w:ascii="Arial" w:hAnsi="Arial" w:cs="Arial"/>
          <w:sz w:val="22"/>
          <w:szCs w:val="22"/>
        </w:rPr>
        <w:t>Nawiązując do ogłoszenia o pisemnym przetargu nieograniczonym na sprzedaż zbędnych składniki majątku stanowiące wyposażenie biura Regionalnej Dyrekcji Lasów Państwowych w Lublinie, ja niżej podpisana/y oświadczam, że:</w:t>
      </w:r>
    </w:p>
    <w:p w:rsidR="00044C1A" w:rsidRDefault="00044C1A" w:rsidP="00044C1A">
      <w:pPr>
        <w:pStyle w:val="Akapitzlist"/>
        <w:numPr>
          <w:ilvl w:val="0"/>
          <w:numId w:val="2"/>
        </w:numPr>
        <w:jc w:val="both"/>
        <w:rPr>
          <w:rFonts w:ascii="Arial" w:hAnsi="Arial" w:cs="Arial"/>
          <w:sz w:val="22"/>
          <w:szCs w:val="22"/>
        </w:rPr>
      </w:pPr>
      <w:proofErr w:type="gramStart"/>
      <w:r>
        <w:rPr>
          <w:rFonts w:ascii="Arial" w:hAnsi="Arial" w:cs="Arial"/>
          <w:sz w:val="22"/>
          <w:szCs w:val="22"/>
        </w:rPr>
        <w:t>zapoznałem</w:t>
      </w:r>
      <w:proofErr w:type="gramEnd"/>
      <w:r>
        <w:rPr>
          <w:rFonts w:ascii="Arial" w:hAnsi="Arial" w:cs="Arial"/>
          <w:sz w:val="22"/>
          <w:szCs w:val="22"/>
        </w:rPr>
        <w:t xml:space="preserve"> się z warunkami publicznego postępowania przetargowego określonymi w ogłoszeniu na sprzedaż zbędnych składników majątku i przyjmuję je bez zastrzeżeń.</w:t>
      </w:r>
    </w:p>
    <w:p w:rsidR="00044C1A" w:rsidRDefault="00044C1A" w:rsidP="00044C1A">
      <w:pPr>
        <w:pStyle w:val="Akapitzlist"/>
        <w:numPr>
          <w:ilvl w:val="0"/>
          <w:numId w:val="2"/>
        </w:numPr>
        <w:jc w:val="both"/>
        <w:rPr>
          <w:rFonts w:ascii="Arial" w:hAnsi="Arial" w:cs="Arial"/>
          <w:sz w:val="22"/>
          <w:szCs w:val="22"/>
        </w:rPr>
      </w:pPr>
      <w:proofErr w:type="gramStart"/>
      <w:r>
        <w:rPr>
          <w:rFonts w:ascii="Arial" w:hAnsi="Arial" w:cs="Arial"/>
          <w:sz w:val="22"/>
          <w:szCs w:val="22"/>
        </w:rPr>
        <w:t>zapoznałem</w:t>
      </w:r>
      <w:proofErr w:type="gramEnd"/>
      <w:r>
        <w:rPr>
          <w:rFonts w:ascii="Arial" w:hAnsi="Arial" w:cs="Arial"/>
          <w:sz w:val="22"/>
          <w:szCs w:val="22"/>
        </w:rPr>
        <w:t xml:space="preserve"> się ze stanem przedmiotu sprzedaży i nie wnoszę do niego zastrzeżeń oraz jednocześnie w przypadku rezygnacji z zapoznania się ze stanem przedmiotu sprzedaży - ponoszę odpowiedzialność za skutki wynikające z rezygnacji zapoznania się ze stanem tego składnika.</w:t>
      </w:r>
    </w:p>
    <w:p w:rsidR="00044C1A" w:rsidRDefault="00044C1A" w:rsidP="00044C1A">
      <w:pPr>
        <w:pStyle w:val="Akapitzlist"/>
        <w:numPr>
          <w:ilvl w:val="0"/>
          <w:numId w:val="2"/>
        </w:numPr>
        <w:jc w:val="both"/>
        <w:rPr>
          <w:rFonts w:ascii="Arial" w:hAnsi="Arial" w:cs="Arial"/>
          <w:sz w:val="22"/>
          <w:szCs w:val="22"/>
        </w:rPr>
      </w:pPr>
      <w:proofErr w:type="gramStart"/>
      <w:r>
        <w:rPr>
          <w:rFonts w:ascii="Arial" w:hAnsi="Arial" w:cs="Arial"/>
          <w:sz w:val="22"/>
          <w:szCs w:val="22"/>
        </w:rPr>
        <w:t>uważam</w:t>
      </w:r>
      <w:proofErr w:type="gramEnd"/>
      <w:r>
        <w:rPr>
          <w:rFonts w:ascii="Arial" w:hAnsi="Arial" w:cs="Arial"/>
          <w:sz w:val="22"/>
          <w:szCs w:val="22"/>
        </w:rPr>
        <w:t xml:space="preserve"> się za związanego z niniejszą ofertą przez 14 dni od daty jej złożenia.</w:t>
      </w:r>
    </w:p>
    <w:p w:rsidR="00044C1A" w:rsidRDefault="00044C1A" w:rsidP="00044C1A">
      <w:pPr>
        <w:pStyle w:val="Akapitzlist"/>
        <w:numPr>
          <w:ilvl w:val="0"/>
          <w:numId w:val="2"/>
        </w:numPr>
        <w:jc w:val="both"/>
        <w:rPr>
          <w:rFonts w:ascii="Arial" w:hAnsi="Arial" w:cs="Arial"/>
          <w:sz w:val="22"/>
          <w:szCs w:val="22"/>
        </w:rPr>
      </w:pPr>
      <w:proofErr w:type="gramStart"/>
      <w:r>
        <w:rPr>
          <w:rFonts w:ascii="Arial" w:hAnsi="Arial" w:cs="Arial"/>
          <w:sz w:val="22"/>
          <w:szCs w:val="22"/>
        </w:rPr>
        <w:t>w</w:t>
      </w:r>
      <w:proofErr w:type="gramEnd"/>
      <w:r>
        <w:rPr>
          <w:rFonts w:ascii="Arial" w:hAnsi="Arial" w:cs="Arial"/>
          <w:sz w:val="22"/>
          <w:szCs w:val="22"/>
        </w:rPr>
        <w:t xml:space="preserve"> przypadku wyboru mojej oferty, zobowiązuję się zapłacić cenę nabycia poszczególnych składniki majątku, w terminie nie dłuższym niż 7 dni od dnia otrzymania prawidłowo wystawionej faktury przez sprzedającego na konto bankowe wskazane na fakturze.</w:t>
      </w:r>
    </w:p>
    <w:p w:rsidR="00044C1A" w:rsidRDefault="00044C1A" w:rsidP="00044C1A">
      <w:pPr>
        <w:pStyle w:val="Akapitzlist"/>
        <w:numPr>
          <w:ilvl w:val="0"/>
          <w:numId w:val="2"/>
        </w:numPr>
        <w:jc w:val="both"/>
        <w:rPr>
          <w:rFonts w:ascii="Arial" w:hAnsi="Arial" w:cs="Arial"/>
          <w:sz w:val="22"/>
          <w:szCs w:val="22"/>
        </w:rPr>
      </w:pPr>
      <w:proofErr w:type="gramStart"/>
      <w:r>
        <w:rPr>
          <w:rFonts w:ascii="Arial" w:hAnsi="Arial" w:cs="Arial"/>
          <w:sz w:val="22"/>
          <w:szCs w:val="22"/>
        </w:rPr>
        <w:t>jestem</w:t>
      </w:r>
      <w:proofErr w:type="gramEnd"/>
      <w:r>
        <w:rPr>
          <w:rFonts w:ascii="Arial" w:hAnsi="Arial" w:cs="Arial"/>
          <w:sz w:val="22"/>
          <w:szCs w:val="22"/>
        </w:rPr>
        <w:t xml:space="preserve"> wstanie na własny koszt, własnym staraniem dokonać odbioru nabytych składników majątku.</w:t>
      </w:r>
    </w:p>
    <w:p w:rsidR="00044C1A" w:rsidRDefault="00044C1A" w:rsidP="00044C1A">
      <w:pPr>
        <w:pStyle w:val="Akapitzlist"/>
        <w:ind w:left="1200"/>
        <w:jc w:val="both"/>
        <w:rPr>
          <w:rFonts w:ascii="Arial" w:hAnsi="Arial" w:cs="Arial"/>
          <w:sz w:val="22"/>
          <w:szCs w:val="22"/>
        </w:rPr>
      </w:pPr>
    </w:p>
    <w:p w:rsidR="00044C1A" w:rsidRDefault="00044C1A" w:rsidP="00044C1A">
      <w:pPr>
        <w:pStyle w:val="Akapitzlist"/>
        <w:numPr>
          <w:ilvl w:val="0"/>
          <w:numId w:val="1"/>
        </w:numPr>
        <w:ind w:left="426"/>
        <w:rPr>
          <w:rFonts w:ascii="Arial" w:hAnsi="Arial" w:cs="Arial"/>
          <w:sz w:val="22"/>
          <w:szCs w:val="22"/>
        </w:rPr>
      </w:pPr>
      <w:r>
        <w:rPr>
          <w:rFonts w:ascii="Arial" w:hAnsi="Arial" w:cs="Arial"/>
          <w:sz w:val="22"/>
          <w:szCs w:val="22"/>
        </w:rPr>
        <w:t>OFERUJĘ:</w:t>
      </w:r>
    </w:p>
    <w:tbl>
      <w:tblPr>
        <w:tblStyle w:val="Tabela-Siatka"/>
        <w:tblW w:w="0" w:type="dxa"/>
        <w:tblInd w:w="426" w:type="dxa"/>
        <w:tblLayout w:type="fixed"/>
        <w:tblLook w:val="04A0" w:firstRow="1" w:lastRow="0" w:firstColumn="1" w:lastColumn="0" w:noHBand="0" w:noVBand="1"/>
      </w:tblPr>
      <w:tblGrid>
        <w:gridCol w:w="3510"/>
        <w:gridCol w:w="2060"/>
        <w:gridCol w:w="1767"/>
      </w:tblGrid>
      <w:tr w:rsidR="00044C1A" w:rsidTr="00044C1A">
        <w:tc>
          <w:tcPr>
            <w:tcW w:w="3510" w:type="dxa"/>
            <w:tcBorders>
              <w:top w:val="single" w:sz="4" w:space="0" w:color="000000"/>
              <w:left w:val="single" w:sz="4" w:space="0" w:color="000000"/>
              <w:bottom w:val="single" w:sz="4" w:space="0" w:color="000000"/>
              <w:right w:val="single" w:sz="4" w:space="0" w:color="000000"/>
            </w:tcBorders>
            <w:vAlign w:val="center"/>
            <w:hideMark/>
          </w:tcPr>
          <w:p w:rsidR="00044C1A" w:rsidRDefault="00044C1A">
            <w:pPr>
              <w:pStyle w:val="Bezodstpw"/>
              <w:jc w:val="center"/>
              <w:rPr>
                <w:rFonts w:ascii="Arial" w:hAnsi="Arial" w:cs="Arial"/>
                <w:sz w:val="22"/>
                <w:szCs w:val="22"/>
              </w:rPr>
            </w:pPr>
            <w:r>
              <w:rPr>
                <w:rFonts w:ascii="Arial" w:hAnsi="Arial" w:cs="Arial"/>
              </w:rPr>
              <w:t>Nazwa składnika majątku</w:t>
            </w:r>
          </w:p>
        </w:tc>
        <w:tc>
          <w:tcPr>
            <w:tcW w:w="2060" w:type="dxa"/>
            <w:tcBorders>
              <w:top w:val="single" w:sz="4" w:space="0" w:color="000000"/>
              <w:left w:val="single" w:sz="4" w:space="0" w:color="000000"/>
              <w:bottom w:val="single" w:sz="4" w:space="0" w:color="000000"/>
              <w:right w:val="single" w:sz="4" w:space="0" w:color="000000"/>
            </w:tcBorders>
            <w:vAlign w:val="center"/>
            <w:hideMark/>
          </w:tcPr>
          <w:p w:rsidR="00044C1A" w:rsidRDefault="00044C1A">
            <w:pPr>
              <w:pStyle w:val="Bezodstpw"/>
              <w:jc w:val="center"/>
              <w:rPr>
                <w:rFonts w:ascii="Arial" w:hAnsi="Arial" w:cs="Arial"/>
              </w:rPr>
            </w:pPr>
            <w:r>
              <w:rPr>
                <w:rFonts w:ascii="Arial" w:hAnsi="Arial" w:cs="Arial"/>
              </w:rPr>
              <w:t>Nr inwentarzowy</w:t>
            </w:r>
          </w:p>
        </w:tc>
        <w:tc>
          <w:tcPr>
            <w:tcW w:w="1767" w:type="dxa"/>
            <w:tcBorders>
              <w:top w:val="single" w:sz="4" w:space="0" w:color="000000"/>
              <w:left w:val="single" w:sz="4" w:space="0" w:color="000000"/>
              <w:bottom w:val="single" w:sz="4" w:space="0" w:color="000000"/>
              <w:right w:val="single" w:sz="4" w:space="0" w:color="000000"/>
            </w:tcBorders>
            <w:vAlign w:val="center"/>
            <w:hideMark/>
          </w:tcPr>
          <w:p w:rsidR="00044C1A" w:rsidRDefault="00044C1A">
            <w:pPr>
              <w:pStyle w:val="Bezodstpw"/>
              <w:jc w:val="center"/>
              <w:rPr>
                <w:rFonts w:ascii="Arial" w:hAnsi="Arial" w:cs="Arial"/>
              </w:rPr>
            </w:pPr>
            <w:r>
              <w:rPr>
                <w:rFonts w:ascii="Arial" w:hAnsi="Arial" w:cs="Arial"/>
              </w:rPr>
              <w:t>Cena oferowana brutto</w:t>
            </w:r>
          </w:p>
        </w:tc>
      </w:tr>
      <w:tr w:rsidR="00044C1A" w:rsidTr="00044C1A">
        <w:trPr>
          <w:trHeight w:val="432"/>
        </w:trPr>
        <w:tc>
          <w:tcPr>
            <w:tcW w:w="3510" w:type="dxa"/>
            <w:tcBorders>
              <w:top w:val="single" w:sz="4" w:space="0" w:color="000000"/>
              <w:left w:val="single" w:sz="4" w:space="0" w:color="000000"/>
              <w:bottom w:val="single" w:sz="4" w:space="0" w:color="000000"/>
              <w:right w:val="single" w:sz="4" w:space="0" w:color="000000"/>
            </w:tcBorders>
            <w:vAlign w:val="center"/>
          </w:tcPr>
          <w:p w:rsidR="00044C1A" w:rsidRDefault="00044C1A">
            <w:pPr>
              <w:pStyle w:val="Bezodstpw"/>
              <w:rPr>
                <w:rFonts w:ascii="Arial" w:hAnsi="Arial" w:cs="Arial"/>
              </w:rPr>
            </w:pPr>
          </w:p>
        </w:tc>
        <w:tc>
          <w:tcPr>
            <w:tcW w:w="2060" w:type="dxa"/>
            <w:tcBorders>
              <w:top w:val="single" w:sz="4" w:space="0" w:color="000000"/>
              <w:left w:val="single" w:sz="4" w:space="0" w:color="000000"/>
              <w:bottom w:val="single" w:sz="4" w:space="0" w:color="000000"/>
              <w:right w:val="single" w:sz="4" w:space="0" w:color="000000"/>
            </w:tcBorders>
            <w:vAlign w:val="center"/>
          </w:tcPr>
          <w:p w:rsidR="00044C1A" w:rsidRDefault="00044C1A">
            <w:pPr>
              <w:pStyle w:val="Bezodstpw"/>
              <w:rPr>
                <w:rFonts w:ascii="Arial" w:hAnsi="Arial" w:cs="Arial"/>
              </w:rPr>
            </w:pPr>
          </w:p>
        </w:tc>
        <w:tc>
          <w:tcPr>
            <w:tcW w:w="1767" w:type="dxa"/>
            <w:tcBorders>
              <w:top w:val="single" w:sz="4" w:space="0" w:color="000000"/>
              <w:left w:val="single" w:sz="4" w:space="0" w:color="000000"/>
              <w:bottom w:val="single" w:sz="4" w:space="0" w:color="000000"/>
              <w:right w:val="single" w:sz="4" w:space="0" w:color="000000"/>
            </w:tcBorders>
            <w:vAlign w:val="center"/>
          </w:tcPr>
          <w:p w:rsidR="00044C1A" w:rsidRDefault="00044C1A">
            <w:pPr>
              <w:pStyle w:val="Bezodstpw"/>
              <w:rPr>
                <w:rFonts w:ascii="Arial" w:hAnsi="Arial" w:cs="Arial"/>
              </w:rPr>
            </w:pPr>
          </w:p>
        </w:tc>
      </w:tr>
      <w:tr w:rsidR="00044C1A" w:rsidTr="00044C1A">
        <w:trPr>
          <w:trHeight w:val="410"/>
        </w:trPr>
        <w:tc>
          <w:tcPr>
            <w:tcW w:w="3510" w:type="dxa"/>
            <w:tcBorders>
              <w:top w:val="single" w:sz="4" w:space="0" w:color="000000"/>
              <w:left w:val="single" w:sz="4" w:space="0" w:color="000000"/>
              <w:bottom w:val="single" w:sz="4" w:space="0" w:color="000000"/>
              <w:right w:val="single" w:sz="4" w:space="0" w:color="000000"/>
            </w:tcBorders>
            <w:vAlign w:val="center"/>
          </w:tcPr>
          <w:p w:rsidR="00044C1A" w:rsidRDefault="00044C1A">
            <w:pPr>
              <w:pStyle w:val="Bezodstpw"/>
              <w:rPr>
                <w:rFonts w:ascii="Arial" w:hAnsi="Arial" w:cs="Arial"/>
              </w:rPr>
            </w:pPr>
          </w:p>
        </w:tc>
        <w:tc>
          <w:tcPr>
            <w:tcW w:w="2060" w:type="dxa"/>
            <w:tcBorders>
              <w:top w:val="single" w:sz="4" w:space="0" w:color="000000"/>
              <w:left w:val="single" w:sz="4" w:space="0" w:color="000000"/>
              <w:bottom w:val="single" w:sz="4" w:space="0" w:color="000000"/>
              <w:right w:val="single" w:sz="4" w:space="0" w:color="000000"/>
            </w:tcBorders>
            <w:vAlign w:val="center"/>
          </w:tcPr>
          <w:p w:rsidR="00044C1A" w:rsidRDefault="00044C1A">
            <w:pPr>
              <w:pStyle w:val="Bezodstpw"/>
              <w:rPr>
                <w:rFonts w:ascii="Arial" w:hAnsi="Arial" w:cs="Arial"/>
              </w:rPr>
            </w:pPr>
          </w:p>
        </w:tc>
        <w:tc>
          <w:tcPr>
            <w:tcW w:w="1767" w:type="dxa"/>
            <w:tcBorders>
              <w:top w:val="single" w:sz="4" w:space="0" w:color="000000"/>
              <w:left w:val="single" w:sz="4" w:space="0" w:color="000000"/>
              <w:bottom w:val="single" w:sz="4" w:space="0" w:color="000000"/>
              <w:right w:val="single" w:sz="4" w:space="0" w:color="000000"/>
            </w:tcBorders>
            <w:vAlign w:val="center"/>
          </w:tcPr>
          <w:p w:rsidR="00044C1A" w:rsidRDefault="00044C1A">
            <w:pPr>
              <w:pStyle w:val="Bezodstpw"/>
              <w:rPr>
                <w:rFonts w:ascii="Arial" w:hAnsi="Arial" w:cs="Arial"/>
              </w:rPr>
            </w:pPr>
          </w:p>
        </w:tc>
      </w:tr>
      <w:tr w:rsidR="00044C1A" w:rsidTr="00044C1A">
        <w:trPr>
          <w:trHeight w:val="415"/>
        </w:trPr>
        <w:tc>
          <w:tcPr>
            <w:tcW w:w="3510" w:type="dxa"/>
            <w:tcBorders>
              <w:top w:val="single" w:sz="4" w:space="0" w:color="000000"/>
              <w:left w:val="single" w:sz="4" w:space="0" w:color="000000"/>
              <w:bottom w:val="single" w:sz="4" w:space="0" w:color="000000"/>
              <w:right w:val="single" w:sz="4" w:space="0" w:color="000000"/>
            </w:tcBorders>
            <w:vAlign w:val="center"/>
          </w:tcPr>
          <w:p w:rsidR="00044C1A" w:rsidRDefault="00044C1A">
            <w:pPr>
              <w:pStyle w:val="Bezodstpw"/>
              <w:rPr>
                <w:rFonts w:ascii="Arial" w:hAnsi="Arial" w:cs="Arial"/>
              </w:rPr>
            </w:pPr>
          </w:p>
        </w:tc>
        <w:tc>
          <w:tcPr>
            <w:tcW w:w="2060" w:type="dxa"/>
            <w:tcBorders>
              <w:top w:val="single" w:sz="4" w:space="0" w:color="000000"/>
              <w:left w:val="single" w:sz="4" w:space="0" w:color="000000"/>
              <w:bottom w:val="single" w:sz="4" w:space="0" w:color="000000"/>
              <w:right w:val="single" w:sz="4" w:space="0" w:color="000000"/>
            </w:tcBorders>
            <w:vAlign w:val="center"/>
          </w:tcPr>
          <w:p w:rsidR="00044C1A" w:rsidRDefault="00044C1A">
            <w:pPr>
              <w:pStyle w:val="Bezodstpw"/>
              <w:rPr>
                <w:rFonts w:ascii="Arial" w:hAnsi="Arial" w:cs="Arial"/>
              </w:rPr>
            </w:pPr>
          </w:p>
        </w:tc>
        <w:tc>
          <w:tcPr>
            <w:tcW w:w="1767" w:type="dxa"/>
            <w:tcBorders>
              <w:top w:val="single" w:sz="4" w:space="0" w:color="000000"/>
              <w:left w:val="single" w:sz="4" w:space="0" w:color="000000"/>
              <w:bottom w:val="single" w:sz="4" w:space="0" w:color="000000"/>
              <w:right w:val="single" w:sz="4" w:space="0" w:color="000000"/>
            </w:tcBorders>
            <w:vAlign w:val="center"/>
          </w:tcPr>
          <w:p w:rsidR="00044C1A" w:rsidRDefault="00044C1A">
            <w:pPr>
              <w:pStyle w:val="Bezodstpw"/>
              <w:rPr>
                <w:rFonts w:ascii="Arial" w:hAnsi="Arial" w:cs="Arial"/>
              </w:rPr>
            </w:pPr>
          </w:p>
        </w:tc>
      </w:tr>
    </w:tbl>
    <w:p w:rsidR="00044C1A" w:rsidRDefault="00044C1A" w:rsidP="00044C1A">
      <w:pPr>
        <w:tabs>
          <w:tab w:val="center" w:pos="6804"/>
        </w:tabs>
        <w:rPr>
          <w:rFonts w:ascii="Arial" w:hAnsi="Arial" w:cs="Arial"/>
          <w:bCs/>
          <w:sz w:val="22"/>
          <w:szCs w:val="22"/>
        </w:rPr>
      </w:pPr>
    </w:p>
    <w:p w:rsidR="00044C1A" w:rsidRDefault="00044C1A" w:rsidP="00044C1A">
      <w:pPr>
        <w:tabs>
          <w:tab w:val="center" w:pos="6804"/>
        </w:tabs>
        <w:rPr>
          <w:rFonts w:ascii="Arial" w:hAnsi="Arial" w:cs="Arial"/>
          <w:bCs/>
          <w:sz w:val="22"/>
          <w:szCs w:val="22"/>
        </w:rPr>
      </w:pPr>
      <w:r>
        <w:rPr>
          <w:rFonts w:ascii="Arial" w:hAnsi="Arial" w:cs="Arial"/>
          <w:bCs/>
          <w:sz w:val="22"/>
          <w:szCs w:val="22"/>
        </w:rPr>
        <w:t>………………………….</w:t>
      </w:r>
      <w:proofErr w:type="gramStart"/>
      <w:r>
        <w:rPr>
          <w:rFonts w:ascii="Arial" w:hAnsi="Arial" w:cs="Arial"/>
          <w:bCs/>
          <w:sz w:val="22"/>
          <w:szCs w:val="22"/>
        </w:rPr>
        <w:t>dnia</w:t>
      </w:r>
      <w:proofErr w:type="gramEnd"/>
      <w:r>
        <w:rPr>
          <w:rFonts w:ascii="Arial" w:hAnsi="Arial" w:cs="Arial"/>
          <w:bCs/>
          <w:sz w:val="22"/>
          <w:szCs w:val="22"/>
        </w:rPr>
        <w:t xml:space="preserve"> ……………2023 r.</w:t>
      </w:r>
    </w:p>
    <w:p w:rsidR="00044C1A" w:rsidRDefault="00044C1A" w:rsidP="00044C1A">
      <w:pPr>
        <w:tabs>
          <w:tab w:val="center" w:pos="6804"/>
        </w:tabs>
        <w:rPr>
          <w:rFonts w:ascii="Arial" w:hAnsi="Arial" w:cs="Arial"/>
          <w:sz w:val="22"/>
          <w:szCs w:val="22"/>
        </w:rPr>
      </w:pPr>
      <w:r>
        <w:rPr>
          <w:rFonts w:ascii="Arial" w:hAnsi="Arial" w:cs="Arial"/>
          <w:sz w:val="22"/>
          <w:szCs w:val="22"/>
        </w:rPr>
        <w:tab/>
        <w:t>………………………………….</w:t>
      </w:r>
    </w:p>
    <w:p w:rsidR="00044C1A" w:rsidRDefault="00044C1A" w:rsidP="00044C1A">
      <w:pPr>
        <w:tabs>
          <w:tab w:val="center" w:pos="6804"/>
        </w:tabs>
        <w:rPr>
          <w:rFonts w:ascii="Arial" w:hAnsi="Arial" w:cs="Arial"/>
          <w:sz w:val="16"/>
          <w:szCs w:val="16"/>
          <w:vertAlign w:val="superscript"/>
        </w:rPr>
      </w:pPr>
      <w:r>
        <w:rPr>
          <w:rFonts w:ascii="Arial" w:hAnsi="Arial" w:cs="Arial"/>
          <w:sz w:val="22"/>
          <w:szCs w:val="22"/>
        </w:rPr>
        <w:tab/>
      </w:r>
      <w:r>
        <w:rPr>
          <w:rFonts w:ascii="Arial" w:hAnsi="Arial" w:cs="Arial"/>
          <w:sz w:val="16"/>
          <w:szCs w:val="16"/>
          <w:vertAlign w:val="superscript"/>
        </w:rPr>
        <w:t>(czytelny podpis oferenta)</w:t>
      </w:r>
    </w:p>
    <w:p w:rsidR="00044C1A" w:rsidRDefault="00044C1A" w:rsidP="00044C1A">
      <w:pPr>
        <w:rPr>
          <w:rFonts w:ascii="Arial" w:hAnsi="Arial" w:cs="Arial"/>
          <w:sz w:val="20"/>
          <w:szCs w:val="20"/>
        </w:rPr>
      </w:pPr>
    </w:p>
    <w:p w:rsidR="00044C1A" w:rsidRDefault="00044C1A" w:rsidP="00044C1A">
      <w:pPr>
        <w:rPr>
          <w:rFonts w:ascii="Arial" w:hAnsi="Arial" w:cs="Arial"/>
          <w:sz w:val="20"/>
          <w:szCs w:val="20"/>
        </w:rPr>
      </w:pPr>
    </w:p>
    <w:p w:rsidR="00044C1A" w:rsidRDefault="00044C1A" w:rsidP="00044C1A">
      <w:pPr>
        <w:rPr>
          <w:rFonts w:ascii="Arial" w:hAnsi="Arial" w:cs="Arial"/>
          <w:sz w:val="20"/>
          <w:szCs w:val="20"/>
        </w:rPr>
      </w:pPr>
    </w:p>
    <w:p w:rsidR="00044C1A" w:rsidRDefault="00044C1A" w:rsidP="00044C1A">
      <w:pPr>
        <w:rPr>
          <w:rFonts w:ascii="Arial" w:hAnsi="Arial" w:cs="Arial"/>
          <w:sz w:val="20"/>
          <w:szCs w:val="20"/>
        </w:rPr>
      </w:pPr>
      <w:r>
        <w:rPr>
          <w:rFonts w:ascii="Arial" w:hAnsi="Arial" w:cs="Arial"/>
          <w:sz w:val="20"/>
          <w:szCs w:val="20"/>
        </w:rPr>
        <w:t>Załączniki:</w:t>
      </w:r>
    </w:p>
    <w:p w:rsidR="00044C1A" w:rsidRDefault="00044C1A" w:rsidP="00044C1A">
      <w:pPr>
        <w:pStyle w:val="Akapitzlist"/>
        <w:numPr>
          <w:ilvl w:val="0"/>
          <w:numId w:val="3"/>
        </w:numPr>
        <w:rPr>
          <w:rFonts w:ascii="Arial" w:hAnsi="Arial" w:cs="Arial"/>
          <w:sz w:val="20"/>
          <w:szCs w:val="20"/>
        </w:rPr>
      </w:pPr>
      <w:r>
        <w:rPr>
          <w:rFonts w:ascii="Arial" w:hAnsi="Arial" w:cs="Arial"/>
          <w:sz w:val="20"/>
          <w:szCs w:val="20"/>
        </w:rPr>
        <w:t>Obowiązek informacyjny RODO</w:t>
      </w:r>
    </w:p>
    <w:p w:rsidR="00044C1A" w:rsidRDefault="00044C1A" w:rsidP="00044C1A">
      <w:pPr>
        <w:rPr>
          <w:rFonts w:ascii="Arial" w:hAnsi="Arial" w:cs="Arial"/>
          <w:sz w:val="20"/>
          <w:szCs w:val="20"/>
        </w:rPr>
      </w:pPr>
    </w:p>
    <w:p w:rsidR="00044C1A" w:rsidRDefault="00044C1A" w:rsidP="00044C1A">
      <w:pPr>
        <w:rPr>
          <w:rFonts w:ascii="Arial" w:hAnsi="Arial" w:cs="Arial"/>
          <w:sz w:val="20"/>
          <w:szCs w:val="20"/>
        </w:rPr>
      </w:pPr>
    </w:p>
    <w:p w:rsidR="00044C1A" w:rsidRDefault="00044C1A" w:rsidP="00044C1A">
      <w:pPr>
        <w:rPr>
          <w:rFonts w:ascii="Arial" w:hAnsi="Arial" w:cs="Arial"/>
          <w:sz w:val="20"/>
          <w:szCs w:val="20"/>
        </w:rPr>
      </w:pPr>
    </w:p>
    <w:p w:rsidR="00044C1A" w:rsidRPr="0033255E" w:rsidRDefault="00044C1A" w:rsidP="00044C1A">
      <w:pPr>
        <w:jc w:val="center"/>
        <w:rPr>
          <w:rFonts w:ascii="Arial" w:hAnsi="Arial" w:cs="Arial"/>
          <w:b/>
          <w:bCs/>
          <w:sz w:val="20"/>
          <w:szCs w:val="20"/>
        </w:rPr>
      </w:pPr>
      <w:r w:rsidRPr="0033255E">
        <w:rPr>
          <w:rFonts w:ascii="Arial" w:hAnsi="Arial" w:cs="Arial"/>
          <w:b/>
          <w:bCs/>
          <w:sz w:val="20"/>
          <w:szCs w:val="20"/>
        </w:rPr>
        <w:lastRenderedPageBreak/>
        <w:t>OBOWIĄZEK INFORMACYJNY</w:t>
      </w:r>
    </w:p>
    <w:p w:rsidR="00044C1A" w:rsidRDefault="00044C1A" w:rsidP="00044C1A">
      <w:pPr>
        <w:pStyle w:val="Bezodstpw"/>
        <w:ind w:firstLine="708"/>
        <w:jc w:val="both"/>
        <w:rPr>
          <w:rFonts w:ascii="Arial" w:hAnsi="Arial" w:cs="Arial"/>
          <w:sz w:val="20"/>
          <w:szCs w:val="20"/>
        </w:rPr>
      </w:pPr>
    </w:p>
    <w:p w:rsidR="00044C1A" w:rsidRPr="0033255E" w:rsidRDefault="00044C1A" w:rsidP="00044C1A">
      <w:pPr>
        <w:pStyle w:val="Bezodstpw"/>
        <w:ind w:firstLine="708"/>
        <w:jc w:val="both"/>
        <w:rPr>
          <w:rFonts w:ascii="Arial" w:hAnsi="Arial" w:cs="Arial"/>
          <w:sz w:val="20"/>
          <w:szCs w:val="20"/>
        </w:rPr>
      </w:pPr>
      <w:r w:rsidRPr="0033255E">
        <w:rPr>
          <w:rFonts w:ascii="Arial" w:hAnsi="Arial" w:cs="Arial"/>
          <w:sz w:val="20"/>
          <w:szCs w:val="20"/>
        </w:rPr>
        <w:t xml:space="preserve">Na podstawie art. 14 Rozporządzenia Parlamentu Europejskiego i Rady (UE)) 2016/679 z dnia 27 kwietnia 2016 r. w sprawie ochrony osób fizycznych w związku z przetwarzaniem danych </w:t>
      </w:r>
      <w:proofErr w:type="gramStart"/>
      <w:r w:rsidRPr="0033255E">
        <w:rPr>
          <w:rFonts w:ascii="Arial" w:hAnsi="Arial" w:cs="Arial"/>
          <w:sz w:val="20"/>
          <w:szCs w:val="20"/>
        </w:rPr>
        <w:t>osobowych  i</w:t>
      </w:r>
      <w:proofErr w:type="gramEnd"/>
      <w:r w:rsidRPr="0033255E">
        <w:rPr>
          <w:rFonts w:ascii="Arial" w:hAnsi="Arial" w:cs="Arial"/>
          <w:sz w:val="20"/>
          <w:szCs w:val="20"/>
        </w:rPr>
        <w:t xml:space="preserve"> w sprawie swobodnego przepływu takich danych oraz uchylenia dyrektywy 95/46/WE (ogólne rozporządzenie o ochronie danych), zwanego  „RODO”, Regionalna Dyrekcja Lasów Państwowych w Lublinie informuje, iż:</w:t>
      </w:r>
    </w:p>
    <w:p w:rsidR="00044C1A" w:rsidRPr="0033255E" w:rsidRDefault="00044C1A" w:rsidP="00044C1A">
      <w:pPr>
        <w:pStyle w:val="Bezodstpw"/>
        <w:numPr>
          <w:ilvl w:val="0"/>
          <w:numId w:val="4"/>
        </w:numPr>
        <w:ind w:left="360"/>
        <w:jc w:val="both"/>
        <w:rPr>
          <w:rFonts w:ascii="Arial" w:hAnsi="Arial" w:cs="Arial"/>
          <w:sz w:val="20"/>
          <w:szCs w:val="20"/>
        </w:rPr>
      </w:pPr>
      <w:r w:rsidRPr="0033255E">
        <w:rPr>
          <w:rFonts w:ascii="Arial" w:hAnsi="Arial" w:cs="Arial"/>
          <w:sz w:val="20"/>
          <w:szCs w:val="20"/>
        </w:rPr>
        <w:t>Administratorem Państwa danych osobowych jest Dyrektor Regionalnej Dyrekcji Lasów Państwowych w Lublinie, 20-950 Lublin, ul. Czechowska 4, tel.81 532-70-31, e-mail: rdlp@lublin.</w:t>
      </w:r>
      <w:proofErr w:type="gramStart"/>
      <w:r w:rsidRPr="0033255E">
        <w:rPr>
          <w:rFonts w:ascii="Arial" w:hAnsi="Arial" w:cs="Arial"/>
          <w:sz w:val="20"/>
          <w:szCs w:val="20"/>
        </w:rPr>
        <w:t>lasy</w:t>
      </w:r>
      <w:proofErr w:type="gramEnd"/>
      <w:r w:rsidRPr="0033255E">
        <w:rPr>
          <w:rFonts w:ascii="Arial" w:hAnsi="Arial" w:cs="Arial"/>
          <w:sz w:val="20"/>
          <w:szCs w:val="20"/>
        </w:rPr>
        <w:t>.</w:t>
      </w:r>
      <w:proofErr w:type="gramStart"/>
      <w:r w:rsidRPr="0033255E">
        <w:rPr>
          <w:rFonts w:ascii="Arial" w:hAnsi="Arial" w:cs="Arial"/>
          <w:sz w:val="20"/>
          <w:szCs w:val="20"/>
        </w:rPr>
        <w:t>gov</w:t>
      </w:r>
      <w:proofErr w:type="gramEnd"/>
      <w:r w:rsidRPr="0033255E">
        <w:rPr>
          <w:rFonts w:ascii="Arial" w:hAnsi="Arial" w:cs="Arial"/>
          <w:sz w:val="20"/>
          <w:szCs w:val="20"/>
        </w:rPr>
        <w:t>.</w:t>
      </w:r>
      <w:proofErr w:type="gramStart"/>
      <w:r w:rsidRPr="0033255E">
        <w:rPr>
          <w:rFonts w:ascii="Arial" w:hAnsi="Arial" w:cs="Arial"/>
          <w:sz w:val="20"/>
          <w:szCs w:val="20"/>
        </w:rPr>
        <w:t>pl</w:t>
      </w:r>
      <w:proofErr w:type="gramEnd"/>
      <w:r w:rsidRPr="0033255E">
        <w:rPr>
          <w:rFonts w:ascii="Arial" w:hAnsi="Arial" w:cs="Arial"/>
          <w:sz w:val="20"/>
          <w:szCs w:val="20"/>
        </w:rPr>
        <w:t xml:space="preserve"> </w:t>
      </w:r>
    </w:p>
    <w:p w:rsidR="00044C1A" w:rsidRPr="0033255E" w:rsidRDefault="00044C1A" w:rsidP="00044C1A">
      <w:pPr>
        <w:pStyle w:val="Bezodstpw"/>
        <w:numPr>
          <w:ilvl w:val="0"/>
          <w:numId w:val="4"/>
        </w:numPr>
        <w:ind w:left="360"/>
        <w:jc w:val="both"/>
        <w:rPr>
          <w:rFonts w:ascii="Arial" w:hAnsi="Arial" w:cs="Arial"/>
          <w:sz w:val="20"/>
          <w:szCs w:val="20"/>
        </w:rPr>
      </w:pPr>
      <w:r w:rsidRPr="0033255E">
        <w:rPr>
          <w:rFonts w:ascii="Arial" w:hAnsi="Arial" w:cs="Arial"/>
          <w:sz w:val="20"/>
          <w:szCs w:val="20"/>
        </w:rPr>
        <w:t xml:space="preserve">W sprawie przetwarzania danych osobowych można kontaktować się poprzez dane kontaktowe wskazane w pkt 1. </w:t>
      </w:r>
    </w:p>
    <w:p w:rsidR="00044C1A" w:rsidRPr="0033255E" w:rsidRDefault="00044C1A" w:rsidP="00044C1A">
      <w:pPr>
        <w:pStyle w:val="Bezodstpw"/>
        <w:numPr>
          <w:ilvl w:val="0"/>
          <w:numId w:val="4"/>
        </w:numPr>
        <w:ind w:left="360"/>
        <w:jc w:val="both"/>
        <w:rPr>
          <w:rFonts w:ascii="Arial" w:hAnsi="Arial" w:cs="Arial"/>
          <w:sz w:val="20"/>
          <w:szCs w:val="20"/>
        </w:rPr>
      </w:pPr>
      <w:r w:rsidRPr="0033255E">
        <w:rPr>
          <w:rFonts w:ascii="Arial" w:hAnsi="Arial" w:cs="Arial"/>
          <w:sz w:val="20"/>
          <w:szCs w:val="20"/>
        </w:rPr>
        <w:t xml:space="preserve">Dane osobowe przetwarzane będą w celu związanym z niniejszym postępowaniem oraz z jego rozstrzygnięciem, jak również, jeżeli nie ziszczą się przesłanki unieważnienia postępowania – w celu zawarcia umowy i jej realizacji. Podstawą prawną takiego przetwarzania jest: </w:t>
      </w:r>
    </w:p>
    <w:p w:rsidR="00044C1A" w:rsidRPr="0033255E" w:rsidRDefault="00044C1A" w:rsidP="00044C1A">
      <w:pPr>
        <w:pStyle w:val="Bezodstpw"/>
        <w:numPr>
          <w:ilvl w:val="1"/>
          <w:numId w:val="4"/>
        </w:numPr>
        <w:ind w:left="1080"/>
        <w:jc w:val="both"/>
        <w:rPr>
          <w:rFonts w:ascii="Arial" w:hAnsi="Arial" w:cs="Arial"/>
          <w:sz w:val="20"/>
          <w:szCs w:val="20"/>
        </w:rPr>
      </w:pPr>
      <w:proofErr w:type="gramStart"/>
      <w:r w:rsidRPr="0033255E">
        <w:rPr>
          <w:rFonts w:ascii="Arial" w:hAnsi="Arial" w:cs="Arial"/>
          <w:sz w:val="20"/>
          <w:szCs w:val="20"/>
        </w:rPr>
        <w:t>niezbędność</w:t>
      </w:r>
      <w:proofErr w:type="gramEnd"/>
      <w:r w:rsidRPr="0033255E">
        <w:rPr>
          <w:rFonts w:ascii="Arial" w:hAnsi="Arial" w:cs="Arial"/>
          <w:sz w:val="20"/>
          <w:szCs w:val="20"/>
        </w:rPr>
        <w:t xml:space="preserve"> przetwarzania do podjęcia działań przed zawarciem umowy z osobą, której dane dotyczą, a w przypadku zawarcia umowy realizacja zawartych w niej postanowień (art. 6 ust. 1 lit. b RODO); </w:t>
      </w:r>
    </w:p>
    <w:p w:rsidR="00044C1A" w:rsidRPr="0033255E" w:rsidRDefault="00044C1A" w:rsidP="00044C1A">
      <w:pPr>
        <w:pStyle w:val="Bezodstpw"/>
        <w:numPr>
          <w:ilvl w:val="1"/>
          <w:numId w:val="4"/>
        </w:numPr>
        <w:ind w:left="1080"/>
        <w:jc w:val="both"/>
        <w:rPr>
          <w:rFonts w:ascii="Arial" w:hAnsi="Arial" w:cs="Arial"/>
          <w:sz w:val="20"/>
          <w:szCs w:val="20"/>
        </w:rPr>
      </w:pPr>
      <w:proofErr w:type="gramStart"/>
      <w:r w:rsidRPr="0033255E">
        <w:rPr>
          <w:rFonts w:ascii="Arial" w:hAnsi="Arial" w:cs="Arial"/>
          <w:sz w:val="20"/>
          <w:szCs w:val="20"/>
        </w:rPr>
        <w:t>wypełnienie</w:t>
      </w:r>
      <w:proofErr w:type="gramEnd"/>
      <w:r w:rsidRPr="0033255E">
        <w:rPr>
          <w:rFonts w:ascii="Arial" w:hAnsi="Arial" w:cs="Arial"/>
          <w:sz w:val="20"/>
          <w:szCs w:val="20"/>
        </w:rPr>
        <w:t xml:space="preserve"> obowiązków prawnych ciążących na Administratorze, wynikających w szczególności z prawa zamówień publicznych i Kodeksu cywilnego (art. 6 ust. 1 lit. c RODO). </w:t>
      </w:r>
    </w:p>
    <w:p w:rsidR="00044C1A" w:rsidRPr="0033255E" w:rsidRDefault="00044C1A" w:rsidP="00044C1A">
      <w:pPr>
        <w:pStyle w:val="Bezodstpw"/>
        <w:numPr>
          <w:ilvl w:val="1"/>
          <w:numId w:val="4"/>
        </w:numPr>
        <w:ind w:left="1080"/>
        <w:jc w:val="both"/>
        <w:rPr>
          <w:rFonts w:ascii="Arial" w:hAnsi="Arial" w:cs="Arial"/>
          <w:sz w:val="20"/>
          <w:szCs w:val="20"/>
        </w:rPr>
      </w:pPr>
      <w:proofErr w:type="gramStart"/>
      <w:r w:rsidRPr="0033255E">
        <w:rPr>
          <w:rFonts w:ascii="Arial" w:hAnsi="Arial" w:cs="Arial"/>
          <w:sz w:val="20"/>
          <w:szCs w:val="20"/>
        </w:rPr>
        <w:t>jest</w:t>
      </w:r>
      <w:proofErr w:type="gramEnd"/>
      <w:r w:rsidRPr="0033255E">
        <w:rPr>
          <w:rFonts w:ascii="Arial" w:hAnsi="Arial" w:cs="Arial"/>
          <w:sz w:val="20"/>
          <w:szCs w:val="20"/>
        </w:rPr>
        <w:t xml:space="preserve"> niezbędne do celów wynikających z prawnie uzasadnionych interesów realizowanych przez administratora – ewentualne dochodzenia roszczeń, prowadzenia postępowań sądowych i windykacyjnych.</w:t>
      </w:r>
    </w:p>
    <w:p w:rsidR="00044C1A" w:rsidRPr="0033255E" w:rsidRDefault="00044C1A" w:rsidP="00044C1A">
      <w:pPr>
        <w:pStyle w:val="Bezodstpw"/>
        <w:numPr>
          <w:ilvl w:val="0"/>
          <w:numId w:val="4"/>
        </w:numPr>
        <w:jc w:val="both"/>
        <w:rPr>
          <w:rFonts w:ascii="Arial" w:hAnsi="Arial" w:cs="Arial"/>
          <w:sz w:val="20"/>
          <w:szCs w:val="20"/>
        </w:rPr>
      </w:pPr>
      <w:r w:rsidRPr="0033255E">
        <w:rPr>
          <w:rFonts w:ascii="Arial" w:hAnsi="Arial" w:cs="Arial"/>
          <w:sz w:val="20"/>
          <w:szCs w:val="20"/>
        </w:rPr>
        <w:t xml:space="preserve">Źródeł podania danych osobowych jest Wykonawca. </w:t>
      </w:r>
    </w:p>
    <w:p w:rsidR="00044C1A" w:rsidRPr="0033255E" w:rsidRDefault="00044C1A" w:rsidP="00044C1A">
      <w:pPr>
        <w:pStyle w:val="Bezodstpw"/>
        <w:numPr>
          <w:ilvl w:val="0"/>
          <w:numId w:val="4"/>
        </w:numPr>
        <w:ind w:left="360"/>
        <w:jc w:val="both"/>
        <w:rPr>
          <w:rFonts w:ascii="Arial" w:hAnsi="Arial" w:cs="Arial"/>
          <w:sz w:val="20"/>
          <w:szCs w:val="20"/>
        </w:rPr>
      </w:pPr>
      <w:r w:rsidRPr="0033255E">
        <w:rPr>
          <w:rFonts w:ascii="Arial" w:hAnsi="Arial" w:cs="Arial"/>
          <w:sz w:val="20"/>
          <w:szCs w:val="20"/>
        </w:rPr>
        <w:t xml:space="preserve">Podanie danych osobowych identyfikujących stronę postępowania (w szczególności: imię i nazwisko, numer ewidencyjny PESEL, adres zamieszkania) jest konieczne, podanie innych danych (np. numeru telefonu kontaktowego) ma charakter dobrowolny, odmowa udzielenia żądanych informacji może uniemożliwić uczestnictwo w postepowaniu o udzielenie zamówienia. </w:t>
      </w:r>
    </w:p>
    <w:p w:rsidR="00044C1A" w:rsidRPr="0033255E" w:rsidRDefault="00044C1A" w:rsidP="00044C1A">
      <w:pPr>
        <w:pStyle w:val="Bezodstpw"/>
        <w:numPr>
          <w:ilvl w:val="0"/>
          <w:numId w:val="4"/>
        </w:numPr>
        <w:ind w:left="360"/>
        <w:jc w:val="both"/>
        <w:rPr>
          <w:rFonts w:ascii="Arial" w:hAnsi="Arial" w:cs="Arial"/>
          <w:sz w:val="20"/>
          <w:szCs w:val="20"/>
        </w:rPr>
      </w:pPr>
      <w:r w:rsidRPr="0033255E">
        <w:rPr>
          <w:rFonts w:ascii="Arial" w:hAnsi="Arial" w:cs="Arial"/>
          <w:sz w:val="20"/>
          <w:szCs w:val="20"/>
        </w:rPr>
        <w:t xml:space="preserve">Administrator może ujawniać Państwa dane osobowe podmiotom współpracującym, w szczególności świadczącym usługi w zakresie obsługi prawnej, archiwizacji, serwisu urządzeń; dane osobowe mogą być również ujawniane podmiotom publicznym, jeżeli wynika to z przepisu prawa. </w:t>
      </w:r>
    </w:p>
    <w:p w:rsidR="00044C1A" w:rsidRPr="0033255E" w:rsidRDefault="00044C1A" w:rsidP="00044C1A">
      <w:pPr>
        <w:pStyle w:val="Bezodstpw"/>
        <w:numPr>
          <w:ilvl w:val="0"/>
          <w:numId w:val="4"/>
        </w:numPr>
        <w:ind w:left="360"/>
        <w:jc w:val="both"/>
        <w:rPr>
          <w:rFonts w:ascii="Arial" w:hAnsi="Arial" w:cs="Arial"/>
          <w:sz w:val="20"/>
          <w:szCs w:val="20"/>
        </w:rPr>
      </w:pPr>
      <w:r w:rsidRPr="0033255E">
        <w:rPr>
          <w:rFonts w:ascii="Arial" w:hAnsi="Arial" w:cs="Arial"/>
          <w:sz w:val="20"/>
          <w:szCs w:val="20"/>
        </w:rPr>
        <w:t xml:space="preserve">Dane osobowe pozyskane w związku z prowadzonym postępowaniem będą przechowywane przez okres 4 lat od dnia zakończenia postępowania, a jeżeli czas trwania umowy przekracza 4 lata, okres przechowywania obejmuje cały czas trwania umowy. </w:t>
      </w:r>
    </w:p>
    <w:p w:rsidR="00044C1A" w:rsidRPr="0033255E" w:rsidRDefault="00044C1A" w:rsidP="00044C1A">
      <w:pPr>
        <w:pStyle w:val="Bezodstpw"/>
        <w:numPr>
          <w:ilvl w:val="0"/>
          <w:numId w:val="4"/>
        </w:numPr>
        <w:ind w:left="360"/>
        <w:jc w:val="both"/>
        <w:rPr>
          <w:rFonts w:ascii="Arial" w:hAnsi="Arial" w:cs="Arial"/>
          <w:sz w:val="20"/>
          <w:szCs w:val="20"/>
        </w:rPr>
      </w:pPr>
      <w:r w:rsidRPr="0033255E">
        <w:rPr>
          <w:rFonts w:ascii="Arial" w:hAnsi="Arial" w:cs="Arial"/>
          <w:sz w:val="20"/>
          <w:szCs w:val="20"/>
        </w:rPr>
        <w:t xml:space="preserve">W związku z przetwarzaniem przez Administratora danych osobowych przysługuje Państwu prawo dostępu do swoich danych (art. 15 RODO), ich sprostowania (art. 16 RODO), ograniczenia przetwarzania danych (art. 18 RODO), wniesienia sprzeciwu wobec przetwarzania danych (art. 21 RODO). </w:t>
      </w:r>
    </w:p>
    <w:p w:rsidR="00044C1A" w:rsidRPr="0033255E" w:rsidRDefault="00044C1A" w:rsidP="00044C1A">
      <w:pPr>
        <w:pStyle w:val="Bezodstpw"/>
        <w:numPr>
          <w:ilvl w:val="0"/>
          <w:numId w:val="4"/>
        </w:numPr>
        <w:ind w:left="360"/>
        <w:jc w:val="both"/>
        <w:rPr>
          <w:rFonts w:ascii="Arial" w:hAnsi="Arial" w:cs="Arial"/>
          <w:sz w:val="20"/>
          <w:szCs w:val="20"/>
        </w:rPr>
      </w:pPr>
      <w:r w:rsidRPr="0033255E">
        <w:rPr>
          <w:rFonts w:ascii="Arial" w:hAnsi="Arial" w:cs="Arial"/>
          <w:sz w:val="20"/>
          <w:szCs w:val="20"/>
        </w:rPr>
        <w:t xml:space="preserve">Prawo żądania usunięcia danych, o którym mowa w art. 17 ust. 1 RODO nie ma zastosowania, w </w:t>
      </w:r>
      <w:proofErr w:type="gramStart"/>
      <w:r w:rsidRPr="0033255E">
        <w:rPr>
          <w:rFonts w:ascii="Arial" w:hAnsi="Arial" w:cs="Arial"/>
          <w:sz w:val="20"/>
          <w:szCs w:val="20"/>
        </w:rPr>
        <w:t>zakresie w jakim</w:t>
      </w:r>
      <w:proofErr w:type="gramEnd"/>
      <w:r w:rsidRPr="0033255E">
        <w:rPr>
          <w:rFonts w:ascii="Arial" w:hAnsi="Arial" w:cs="Arial"/>
          <w:sz w:val="20"/>
          <w:szCs w:val="20"/>
        </w:rPr>
        <w:t xml:space="preserve"> przetwarzanie jest niezbędne do: </w:t>
      </w:r>
    </w:p>
    <w:p w:rsidR="00044C1A" w:rsidRPr="0033255E" w:rsidRDefault="00044C1A" w:rsidP="00044C1A">
      <w:pPr>
        <w:pStyle w:val="Bezodstpw"/>
        <w:numPr>
          <w:ilvl w:val="1"/>
          <w:numId w:val="4"/>
        </w:numPr>
        <w:ind w:left="1080"/>
        <w:jc w:val="both"/>
        <w:rPr>
          <w:rFonts w:ascii="Arial" w:hAnsi="Arial" w:cs="Arial"/>
          <w:sz w:val="20"/>
          <w:szCs w:val="20"/>
        </w:rPr>
      </w:pPr>
      <w:proofErr w:type="gramStart"/>
      <w:r w:rsidRPr="0033255E">
        <w:rPr>
          <w:rFonts w:ascii="Arial" w:hAnsi="Arial" w:cs="Arial"/>
          <w:sz w:val="20"/>
          <w:szCs w:val="20"/>
        </w:rPr>
        <w:t>wywiązania</w:t>
      </w:r>
      <w:proofErr w:type="gramEnd"/>
      <w:r w:rsidRPr="0033255E">
        <w:rPr>
          <w:rFonts w:ascii="Arial" w:hAnsi="Arial" w:cs="Arial"/>
          <w:sz w:val="20"/>
          <w:szCs w:val="20"/>
        </w:rPr>
        <w:t xml:space="preserve"> się z prawnego obowiązku wymagającego przetwarzania na mocy prawa Unii lub prawa państwa członkowskiego, któremu podlega Administrator, lub do wykonania zadania realizowanego w interesie publicznym; </w:t>
      </w:r>
    </w:p>
    <w:p w:rsidR="00044C1A" w:rsidRPr="0033255E" w:rsidRDefault="00044C1A" w:rsidP="00044C1A">
      <w:pPr>
        <w:pStyle w:val="Bezodstpw"/>
        <w:numPr>
          <w:ilvl w:val="1"/>
          <w:numId w:val="4"/>
        </w:numPr>
        <w:ind w:left="1080"/>
        <w:jc w:val="both"/>
        <w:rPr>
          <w:rFonts w:ascii="Arial" w:hAnsi="Arial" w:cs="Arial"/>
          <w:sz w:val="20"/>
          <w:szCs w:val="20"/>
        </w:rPr>
      </w:pPr>
      <w:proofErr w:type="gramStart"/>
      <w:r w:rsidRPr="0033255E">
        <w:rPr>
          <w:rFonts w:ascii="Arial" w:hAnsi="Arial" w:cs="Arial"/>
          <w:sz w:val="20"/>
          <w:szCs w:val="20"/>
        </w:rPr>
        <w:t>do</w:t>
      </w:r>
      <w:proofErr w:type="gramEnd"/>
      <w:r w:rsidRPr="0033255E">
        <w:rPr>
          <w:rFonts w:ascii="Arial" w:hAnsi="Arial" w:cs="Arial"/>
          <w:sz w:val="20"/>
          <w:szCs w:val="20"/>
        </w:rPr>
        <w:t xml:space="preserve"> celów archiwalnych w interesie publicznym, do celów badań naukowych lub historycznych lub do celów statystycznych; </w:t>
      </w:r>
    </w:p>
    <w:p w:rsidR="00044C1A" w:rsidRPr="0033255E" w:rsidRDefault="00044C1A" w:rsidP="00044C1A">
      <w:pPr>
        <w:pStyle w:val="Bezodstpw"/>
        <w:numPr>
          <w:ilvl w:val="1"/>
          <w:numId w:val="4"/>
        </w:numPr>
        <w:ind w:left="1080"/>
        <w:jc w:val="both"/>
        <w:rPr>
          <w:rFonts w:ascii="Arial" w:hAnsi="Arial" w:cs="Arial"/>
          <w:sz w:val="20"/>
          <w:szCs w:val="20"/>
        </w:rPr>
      </w:pPr>
      <w:proofErr w:type="gramStart"/>
      <w:r w:rsidRPr="0033255E">
        <w:rPr>
          <w:rFonts w:ascii="Arial" w:hAnsi="Arial" w:cs="Arial"/>
          <w:sz w:val="20"/>
          <w:szCs w:val="20"/>
        </w:rPr>
        <w:t>do</w:t>
      </w:r>
      <w:proofErr w:type="gramEnd"/>
      <w:r w:rsidRPr="0033255E">
        <w:rPr>
          <w:rFonts w:ascii="Arial" w:hAnsi="Arial" w:cs="Arial"/>
          <w:sz w:val="20"/>
          <w:szCs w:val="20"/>
        </w:rPr>
        <w:t xml:space="preserve"> ustalenia, dochodzenia lub obrony roszczeń (art. 17 ust. 3 RODO). </w:t>
      </w:r>
    </w:p>
    <w:p w:rsidR="00044C1A" w:rsidRPr="0033255E" w:rsidRDefault="00044C1A" w:rsidP="00044C1A">
      <w:pPr>
        <w:pStyle w:val="Bezodstpw"/>
        <w:numPr>
          <w:ilvl w:val="0"/>
          <w:numId w:val="4"/>
        </w:numPr>
        <w:ind w:left="360"/>
        <w:jc w:val="both"/>
        <w:rPr>
          <w:rFonts w:ascii="Arial" w:hAnsi="Arial" w:cs="Arial"/>
          <w:sz w:val="20"/>
          <w:szCs w:val="20"/>
        </w:rPr>
      </w:pPr>
      <w:r w:rsidRPr="0033255E">
        <w:rPr>
          <w:rFonts w:ascii="Arial" w:hAnsi="Arial" w:cs="Arial"/>
          <w:sz w:val="20"/>
          <w:szCs w:val="20"/>
        </w:rPr>
        <w:t xml:space="preserve">Osobie, której dane dotyczą, nie przysługuje prawo do przenoszenia danych osobowych, o którym mowa w art. 20 RODO, w odniesieniu do danych innych niż te, które są przetwarzane w sposób zautomatyzowany i na podstawie innej niż udzielona zgoda (art. 6 ust.1 lit. a RODO). </w:t>
      </w:r>
    </w:p>
    <w:p w:rsidR="00044C1A" w:rsidRPr="0033255E" w:rsidRDefault="00044C1A" w:rsidP="00044C1A">
      <w:pPr>
        <w:pStyle w:val="Bezodstpw"/>
        <w:numPr>
          <w:ilvl w:val="0"/>
          <w:numId w:val="4"/>
        </w:numPr>
        <w:ind w:left="360"/>
        <w:jc w:val="both"/>
        <w:rPr>
          <w:rFonts w:ascii="Arial" w:hAnsi="Arial" w:cs="Arial"/>
          <w:sz w:val="20"/>
          <w:szCs w:val="20"/>
        </w:rPr>
      </w:pPr>
      <w:r w:rsidRPr="0033255E">
        <w:rPr>
          <w:rFonts w:ascii="Arial" w:hAnsi="Arial" w:cs="Arial"/>
          <w:sz w:val="20"/>
          <w:szCs w:val="20"/>
        </w:rPr>
        <w:t xml:space="preserve">Osobie, której dane dotyczą, przysługuje prawo wniesienia skargi do Prezesa Urzędu Ochrony Danych Osobowych (ul. Stawki 2 00-193 Warszawa), będącego organem nadzorczym w rozumieniu przepisów o ochronie danych osobowych. </w:t>
      </w:r>
    </w:p>
    <w:p w:rsidR="00044C1A" w:rsidRPr="008C6319" w:rsidRDefault="00044C1A" w:rsidP="00044C1A">
      <w:pPr>
        <w:pStyle w:val="Bezodstpw"/>
        <w:numPr>
          <w:ilvl w:val="0"/>
          <w:numId w:val="4"/>
        </w:numPr>
        <w:ind w:left="360"/>
        <w:jc w:val="both"/>
        <w:rPr>
          <w:rFonts w:ascii="Arial" w:hAnsi="Arial" w:cs="Arial"/>
          <w:sz w:val="20"/>
          <w:szCs w:val="20"/>
        </w:rPr>
      </w:pPr>
      <w:r w:rsidRPr="0033255E">
        <w:rPr>
          <w:rFonts w:ascii="Arial" w:hAnsi="Arial" w:cs="Arial"/>
          <w:sz w:val="20"/>
          <w:szCs w:val="20"/>
        </w:rPr>
        <w:t>Dane osobowe nie będą przetwarzane w sposób zautomatyzowany w celu podejmowania decyzji i profilowania.</w:t>
      </w:r>
    </w:p>
    <w:p w:rsidR="00044C1A" w:rsidRPr="00044C1A" w:rsidRDefault="00044C1A" w:rsidP="00044C1A">
      <w:pPr>
        <w:rPr>
          <w:rFonts w:ascii="Arial" w:hAnsi="Arial" w:cs="Arial"/>
          <w:sz w:val="20"/>
          <w:szCs w:val="20"/>
        </w:rPr>
      </w:pPr>
      <w:bookmarkStart w:id="0" w:name="_GoBack"/>
      <w:bookmarkEnd w:id="0"/>
    </w:p>
    <w:p w:rsidR="005455F4" w:rsidRDefault="005455F4"/>
    <w:sectPr w:rsidR="005455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66029"/>
    <w:multiLevelType w:val="hybridMultilevel"/>
    <w:tmpl w:val="ACC0ED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9A952F0"/>
    <w:multiLevelType w:val="hybridMultilevel"/>
    <w:tmpl w:val="04C40FD0"/>
    <w:lvl w:ilvl="0" w:tplc="D08AEABE">
      <w:start w:val="1"/>
      <w:numFmt w:val="bullet"/>
      <w:lvlText w:val=""/>
      <w:lvlJc w:val="left"/>
      <w:pPr>
        <w:ind w:left="1200" w:hanging="360"/>
      </w:pPr>
      <w:rPr>
        <w:rFonts w:ascii="Symbol" w:hAnsi="Symbol" w:hint="default"/>
      </w:r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2" w15:restartNumberingAfterBreak="0">
    <w:nsid w:val="39D02649"/>
    <w:multiLevelType w:val="hybridMultilevel"/>
    <w:tmpl w:val="8B12DA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56344D82"/>
    <w:multiLevelType w:val="hybridMultilevel"/>
    <w:tmpl w:val="1C9CD67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C1A"/>
    <w:rsid w:val="00044C1A"/>
    <w:rsid w:val="005455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1CDA8-AE83-4BC7-B56E-67CE637DD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4C1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044C1A"/>
    <w:pPr>
      <w:spacing w:after="0" w:line="240" w:lineRule="auto"/>
    </w:pPr>
  </w:style>
  <w:style w:type="paragraph" w:styleId="Akapitzlist">
    <w:name w:val="List Paragraph"/>
    <w:basedOn w:val="Normalny"/>
    <w:uiPriority w:val="34"/>
    <w:qFormat/>
    <w:rsid w:val="00044C1A"/>
    <w:pPr>
      <w:ind w:left="720"/>
      <w:contextualSpacing/>
    </w:pPr>
  </w:style>
  <w:style w:type="table" w:styleId="Tabela-Siatka">
    <w:name w:val="Table Grid"/>
    <w:basedOn w:val="Standardowy"/>
    <w:uiPriority w:val="39"/>
    <w:rsid w:val="00044C1A"/>
    <w:pPr>
      <w:spacing w:after="0" w:line="240" w:lineRule="auto"/>
    </w:pPr>
    <w:rPr>
      <w:rFonts w:ascii="Times New Roman" w:eastAsia="Calibri" w:hAnsi="Times New Roman" w:cs="Times New Roman"/>
      <w:sz w:val="20"/>
      <w:szCs w:val="20"/>
      <w:lang w:eastAsia="pl-P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9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784</Words>
  <Characters>4705</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Grzybowski</dc:creator>
  <cp:keywords/>
  <dc:description/>
  <cp:lastModifiedBy>Paweł Grzybowski</cp:lastModifiedBy>
  <cp:revision>1</cp:revision>
  <dcterms:created xsi:type="dcterms:W3CDTF">2023-12-04T09:21:00Z</dcterms:created>
  <dcterms:modified xsi:type="dcterms:W3CDTF">2023-12-04T09:23:00Z</dcterms:modified>
</cp:coreProperties>
</file>